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19F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519F9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19F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519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19F9">
        <w:rPr>
          <w:rFonts w:ascii="Arial" w:hAnsi="Arial" w:cs="Arial"/>
        </w:rPr>
        <w:t>716</w:t>
      </w:r>
    </w:p>
    <w:p w:rsidR="005519F9" w:rsidRDefault="005519F9" w:rsidP="00AD5D9D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5519F9">
        <w:rPr>
          <w:rFonts w:ascii="Arial" w:hAnsi="Arial" w:cs="Arial"/>
          <w:b/>
          <w:bCs/>
        </w:rPr>
        <w:t xml:space="preserve">городского округа </w:t>
      </w:r>
      <w:r w:rsidR="005519F9" w:rsidRPr="00D40EEE">
        <w:rPr>
          <w:rFonts w:ascii="Arial" w:hAnsi="Arial" w:cs="Arial"/>
          <w:b/>
          <w:bCs/>
        </w:rPr>
        <w:t>город</w:t>
      </w:r>
      <w:r w:rsidR="005519F9">
        <w:rPr>
          <w:rFonts w:ascii="Arial" w:hAnsi="Arial" w:cs="Arial"/>
          <w:b/>
          <w:bCs/>
        </w:rPr>
        <w:t xml:space="preserve">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5519F9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5519F9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</w:t>
      </w:r>
      <w:r w:rsidR="005519F9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416" w:type="dxa"/>
        <w:jc w:val="right"/>
        <w:tblLayout w:type="fixed"/>
        <w:tblLook w:val="04A0" w:firstRow="1" w:lastRow="0" w:firstColumn="1" w:lastColumn="0" w:noHBand="0" w:noVBand="1"/>
      </w:tblPr>
      <w:tblGrid>
        <w:gridCol w:w="5703"/>
        <w:gridCol w:w="848"/>
        <w:gridCol w:w="711"/>
        <w:gridCol w:w="850"/>
        <w:gridCol w:w="1843"/>
        <w:gridCol w:w="886"/>
        <w:gridCol w:w="1522"/>
        <w:gridCol w:w="1559"/>
        <w:gridCol w:w="1494"/>
      </w:tblGrid>
      <w:tr w:rsidR="005519F9" w:rsidRPr="00B66C4C" w:rsidTr="001B1F95">
        <w:trPr>
          <w:trHeight w:val="20"/>
          <w:jc w:val="right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519F9" w:rsidRPr="00B66C4C" w:rsidTr="001B1F95">
        <w:trPr>
          <w:trHeight w:val="276"/>
          <w:jc w:val="right"/>
        </w:trPr>
        <w:tc>
          <w:tcPr>
            <w:tcW w:w="5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Под-раздел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Вид расхо</w:t>
            </w:r>
          </w:p>
          <w:p w:rsidR="005519F9" w:rsidRPr="00B66C4C" w:rsidRDefault="005519F9" w:rsidP="001B1F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19F9" w:rsidRPr="00B66C4C" w:rsidTr="001B1F95">
        <w:trPr>
          <w:trHeight w:val="276"/>
          <w:jc w:val="right"/>
        </w:trPr>
        <w:tc>
          <w:tcPr>
            <w:tcW w:w="5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6C4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99 121,3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65 030,2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инициативного бюджетирования "Вам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20 447,7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15 812,9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3 583,2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Инициативные проекты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77.7.07.S2600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ДЕПАРТАМЕНТ ТЕРРИТОРИАЛЬНОГО РАЗВИТИЯ АДМИНИСТРАЦИИ ГОРОДСКОГО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328 354,0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80 657,7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78 858,7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78 232,9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52 052,2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22 742,2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22 742,2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26 180,7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18 362,0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18 362,0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98 117,2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80 160,6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озеленению и содержанию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зеленых насаждений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на содержание объектов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866 212,1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821 095,9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НАЦИОНАЛЬНАЯ БЕЗОПАСНОСТЬ 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на содержание объектов благоустройства и общественных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"Сохранение и оснащение материально-технической базы"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657 076,6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624 548,5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588 957,2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588 957,2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Поддержка творческой деятельности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театров в городах с численностью населения до 300 тысяч человек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200 545,5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127 507,0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127 017,6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511,6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просветительских центров на базе учреждений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279 327,8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ДЕПАРТАМЕНТ ОБРАЗОВАНИЯ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4 012 156,6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4 050 064,4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4 138 617,6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3 962 702,6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4 000 610,4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4 089 163,6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1 262 460,4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1 262 460,4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1 257 969,0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т.ч. МКДОУ «Детский сад присмотра 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№3», в т.ч. частных организаций дошкольного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Текущий ремонт и укрепление материально-технической базы муниципальных образовательных организаций дошкольного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2 405 890,4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2 405 890,4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2 400 088,0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811 557,1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бесплатного горячего питания обучающихся,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57 011,1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56 985,1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56 985,1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56 985,1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56 985,1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48 140,6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47 771,7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47 771,7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47 771,7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188 830,4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198 782,8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199 701,8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181 141,6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181 355,8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181 636,2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83 479,9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83 675,9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83 783,0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психолого-педагогического сопровождения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10 864,1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11 060,1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11 167,2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01.2.Ю6.5050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8 442,4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8 638,4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8 745,5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8 442,4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8 638,4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8 745,5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46 163,0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образовательных лагерях, санаториях (возмещение, компенсация части стоимости путевки)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эффективного исполнения отдельных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функций"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согласно приложению 1 к муниципальной программе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47 069,5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47 069,5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47 069,5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13 701,0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13 701,0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13 572,8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13 701,0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12 831,0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12 702,8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12 831,0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9 937,7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9 371,3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534 587,2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368 482,2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Защита населения и территории от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210 245,0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210 245,0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209 745,0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317 318,2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329 010,4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34 821,9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34 813,5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энергосбережение и повышение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энергетической эффективности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Субсидия на возмещение исполнителям коммунальной услуги по водоотведению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Приведение в нормативное состояние 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контейнерных площадок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3 438,7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3 438,7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3 438,7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3 438,7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190 493,0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Мероприятия по содержанию 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мест захоронения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64 246,7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64 246,7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45 039,3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объектов благоустройства дворовых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многоквартирных домов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11 979,9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11 979,9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11 979,9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292 858,9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оздоровления детей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на базе муниципальных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291 357,7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29 304,4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158 259,8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158 259,8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 подведомственных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по развитию социальной активности и компетенции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Депутаты представительного органа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144 966,5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140 095,8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140 095,8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97 147,5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97 147,5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Приобретение нежилого здания в муниципальную собственность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77.7.06.20170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77.7.06.20170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обеспечение пожарной безопасности муниципальных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зданий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АДМИНИСТРАЦИЯ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1 090 161,8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700 921,8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721 264,3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251 696,5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251 517,2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251 627,2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242 278,0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2 552,3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Осуществление полномочий по организации и осуществлению деятельности по опеке 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попечительству в отношении несовершеннолетних граждан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Организация автоматизированных рабочих мест (установка и техническая поддержка программного обеспечения) для муниципальных служащих,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обороны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Финансовое содержание административного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персонала спасательных постов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преступлений и правонарушений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подготовки, переподготовки и повышения квалификации работников и добровольцев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"Противодействие коррупции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обеспечения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Мероприятия в области молодежной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49 739,1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малого и среднего предпринимательства и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торговли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159 798,2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31 200,8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150 216,2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148 846,2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42 457,4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28 468,8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42 457,4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28 468,8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106 388,8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106 388,8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20 520,5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Сбор, удаление отходов и очистка сточных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вод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11 050,0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231 752,5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3 792,8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3 792,8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227 959,7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227 959,7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9 039,2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8 484,7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8 484,7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224 732,7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96 701,3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Ежемесячная денежная выплата лицам,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удостоенным звания "Почетный гражданин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89 363,5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68 757,0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66C4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B66C4C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color w:val="000000"/>
              </w:rPr>
            </w:pPr>
            <w:r w:rsidRPr="00B66C4C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5519F9" w:rsidRPr="00B66C4C" w:rsidTr="001B1F95">
        <w:trPr>
          <w:trHeight w:val="20"/>
          <w:jc w:val="right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7 469 850,9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6 883 001,2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F9" w:rsidRPr="00B66C4C" w:rsidRDefault="005519F9" w:rsidP="001B1F9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66C4C">
              <w:rPr>
                <w:rFonts w:ascii="Arial" w:hAnsi="Arial" w:cs="Arial"/>
                <w:b/>
                <w:bCs/>
                <w:color w:val="000000"/>
              </w:rPr>
              <w:t>6 997 207,9</w:t>
            </w:r>
          </w:p>
        </w:tc>
      </w:tr>
    </w:tbl>
    <w:p w:rsidR="00471378" w:rsidRDefault="00471378" w:rsidP="00C222A9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19F9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2FF-5AA0-48C4-97BD-DDE59FA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semiHidden/>
    <w:unhideWhenUsed/>
    <w:rsid w:val="00C306CD"/>
  </w:style>
  <w:style w:type="numbering" w:customStyle="1" w:styleId="43">
    <w:name w:val="Нет списка4"/>
    <w:next w:val="a3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2887-EEA4-4471-B476-7F85DCB8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23577</Words>
  <Characters>134393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2024-01-18T04:36:00Z</dcterms:created>
  <dcterms:modified xsi:type="dcterms:W3CDTF">2026-01-23T06:35:00Z</dcterms:modified>
</cp:coreProperties>
</file>